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9A784" w14:textId="77777777" w:rsidR="00807154" w:rsidRPr="00807154" w:rsidRDefault="00807154" w:rsidP="00807154">
      <w:pPr>
        <w:jc w:val="center"/>
        <w:rPr>
          <w:b/>
          <w:sz w:val="28"/>
        </w:rPr>
      </w:pPr>
      <w:r w:rsidRPr="00807154">
        <w:rPr>
          <w:b/>
          <w:sz w:val="28"/>
        </w:rPr>
        <w:t>Einholung von Daten zum Wirtschaftlich Berechtigten</w:t>
      </w:r>
    </w:p>
    <w:p w14:paraId="488C321E" w14:textId="77777777" w:rsidR="00807154" w:rsidRDefault="00807154" w:rsidP="00807154">
      <w:pPr>
        <w:jc w:val="center"/>
        <w:rPr>
          <w:b/>
          <w:sz w:val="24"/>
        </w:rPr>
      </w:pPr>
    </w:p>
    <w:p w14:paraId="456B8775" w14:textId="577B3D55" w:rsidR="00807154" w:rsidRDefault="00807154" w:rsidP="00807154">
      <w:pPr>
        <w:rPr>
          <w:b/>
          <w:sz w:val="24"/>
        </w:rPr>
      </w:pPr>
      <w:r>
        <w:rPr>
          <w:b/>
          <w:sz w:val="24"/>
        </w:rPr>
        <w:t xml:space="preserve">Vergabe-Nr.: </w:t>
      </w:r>
      <w:r w:rsidR="00E70213">
        <w:rPr>
          <w:b/>
          <w:sz w:val="24"/>
        </w:rPr>
        <w:t>0</w:t>
      </w:r>
      <w:r w:rsidR="003D1A70">
        <w:rPr>
          <w:b/>
          <w:sz w:val="24"/>
        </w:rPr>
        <w:t>2</w:t>
      </w:r>
      <w:r w:rsidR="00E70213">
        <w:rPr>
          <w:b/>
          <w:sz w:val="24"/>
        </w:rPr>
        <w:t>.2</w:t>
      </w:r>
      <w:r w:rsidR="003D1A70">
        <w:rPr>
          <w:b/>
          <w:sz w:val="24"/>
        </w:rPr>
        <w:t>6</w:t>
      </w:r>
      <w:r w:rsidR="00E70213">
        <w:rPr>
          <w:b/>
          <w:sz w:val="24"/>
        </w:rPr>
        <w:t>.O.0</w:t>
      </w:r>
      <w:r w:rsidR="003D1A70">
        <w:rPr>
          <w:b/>
          <w:sz w:val="24"/>
        </w:rPr>
        <w:t>0</w:t>
      </w:r>
    </w:p>
    <w:p w14:paraId="4938762F" w14:textId="77777777" w:rsidR="00807154" w:rsidRPr="00807154" w:rsidRDefault="00807154" w:rsidP="00807154">
      <w:pPr>
        <w:rPr>
          <w:b/>
          <w:sz w:val="24"/>
        </w:rPr>
      </w:pPr>
    </w:p>
    <w:p w14:paraId="161ACB62" w14:textId="77777777" w:rsidR="00807154" w:rsidRDefault="00807154">
      <w:r>
        <w:t xml:space="preserve">Das Leibniz-Institut für Photonische Technologien ist gem. </w:t>
      </w:r>
    </w:p>
    <w:p w14:paraId="1CF92E11" w14:textId="77777777" w:rsidR="00807154" w:rsidRPr="00807154" w:rsidRDefault="00807154">
      <w:pPr>
        <w:rPr>
          <w:b/>
        </w:rPr>
      </w:pPr>
      <w:r w:rsidRPr="00807154">
        <w:rPr>
          <w:b/>
        </w:rPr>
        <w:t xml:space="preserve">Artikel 69 Abs. 2 Verordnung (EU) 2021/1060 i.V.m. Feld 23 und 24, 84 Anhang XVII der Verordnung (EU) 2021/1060 </w:t>
      </w:r>
    </w:p>
    <w:p w14:paraId="1E69163F" w14:textId="77777777" w:rsidR="00D83577" w:rsidRDefault="00807154">
      <w:r>
        <w:t>verpflichtet im Rahmen von EU-Oberschwellenvergaben vom Auftragnehmer Daten über den Wirtschaftlich Berechtigten gem. § 3 Geldwäschegesetz zu erheben und den Zuwendungsgebern zu übermitteln.</w:t>
      </w:r>
    </w:p>
    <w:p w14:paraId="40874115" w14:textId="77777777" w:rsidR="00807154" w:rsidRDefault="00807154"/>
    <w:p w14:paraId="1FD8A670" w14:textId="77777777" w:rsidR="00807154" w:rsidRDefault="00807154">
      <w:r>
        <w:t>Die folgenden Daten</w:t>
      </w:r>
      <w:r w:rsidR="00DD6D43">
        <w:t>, sowie das Formular 8.2</w:t>
      </w:r>
      <w:r>
        <w:t xml:space="preserve"> sind </w:t>
      </w:r>
      <w:r w:rsidRPr="00693F12">
        <w:rPr>
          <w:b/>
        </w:rPr>
        <w:t xml:space="preserve">spätestens </w:t>
      </w:r>
      <w:r w:rsidR="00693F12">
        <w:rPr>
          <w:b/>
        </w:rPr>
        <w:t>vor</w:t>
      </w:r>
      <w:r w:rsidRPr="00693F12">
        <w:rPr>
          <w:b/>
        </w:rPr>
        <w:t xml:space="preserve"> Zuschlagserteilung</w:t>
      </w:r>
      <w:r>
        <w:t xml:space="preserve"> an den Auftraggeber zu übermitteln. </w:t>
      </w:r>
    </w:p>
    <w:p w14:paraId="5575C810" w14:textId="77777777" w:rsidR="00807154" w:rsidRDefault="00807154"/>
    <w:p w14:paraId="2289028E" w14:textId="77777777" w:rsidR="00807154" w:rsidRPr="00807154" w:rsidRDefault="00807154">
      <w:pPr>
        <w:rPr>
          <w:b/>
          <w:sz w:val="24"/>
        </w:rPr>
      </w:pPr>
      <w:r w:rsidRPr="00807154">
        <w:rPr>
          <w:b/>
          <w:sz w:val="24"/>
        </w:rPr>
        <w:t xml:space="preserve">Angaben zu dem Wirtschaftlich Berechtigten </w:t>
      </w:r>
    </w:p>
    <w:p w14:paraId="7D33B4E9" w14:textId="77777777" w:rsidR="00807154" w:rsidRDefault="00807154"/>
    <w:p w14:paraId="43B038BE" w14:textId="77777777" w:rsidR="00807154" w:rsidRDefault="00807154">
      <w:r>
        <w:t xml:space="preserve">Firmenbezeichnung: </w:t>
      </w:r>
    </w:p>
    <w:p w14:paraId="5A7DB2A7" w14:textId="77777777" w:rsidR="00807154" w:rsidRDefault="00807154"/>
    <w:p w14:paraId="233BA482" w14:textId="77777777" w:rsidR="00807154" w:rsidRDefault="00807154">
      <w:r>
        <w:t>Vorname &amp; Nachname:</w:t>
      </w:r>
    </w:p>
    <w:p w14:paraId="4222E206" w14:textId="77777777" w:rsidR="00807154" w:rsidRDefault="00807154"/>
    <w:p w14:paraId="4F45CF01" w14:textId="77777777" w:rsidR="00807154" w:rsidRDefault="00807154">
      <w:r>
        <w:t>Geburtsdatum:</w:t>
      </w:r>
    </w:p>
    <w:p w14:paraId="44233680" w14:textId="77777777" w:rsidR="00807154" w:rsidRDefault="00807154"/>
    <w:p w14:paraId="15EE9DE0" w14:textId="77777777" w:rsidR="0025728A" w:rsidRDefault="00807154">
      <w:r>
        <w:t>Steuer-Identifikationsnummer:</w:t>
      </w:r>
    </w:p>
    <w:p w14:paraId="6F2083ED" w14:textId="77777777" w:rsidR="00E70213" w:rsidRDefault="00E70213"/>
    <w:p w14:paraId="7E2B57E3" w14:textId="77777777" w:rsidR="0025728A" w:rsidRDefault="0025728A">
      <w:r>
        <w:br w:type="page"/>
      </w:r>
    </w:p>
    <w:p w14:paraId="5FD7A489" w14:textId="77777777" w:rsidR="0025728A" w:rsidRDefault="0025728A" w:rsidP="0025728A">
      <w:pPr>
        <w:rPr>
          <w:b/>
          <w:u w:val="single"/>
        </w:rPr>
      </w:pPr>
      <w:r>
        <w:rPr>
          <w:b/>
          <w:u w:val="single"/>
        </w:rPr>
        <w:lastRenderedPageBreak/>
        <w:t>Datenschutzhinweis</w:t>
      </w:r>
    </w:p>
    <w:p w14:paraId="6ED00C62" w14:textId="77777777" w:rsidR="0025728A" w:rsidRDefault="0025728A" w:rsidP="0025728A">
      <w:pPr>
        <w:rPr>
          <w:rFonts w:ascii="Arial" w:hAnsi="Arial" w:cs="Arial"/>
          <w:i/>
          <w:iCs/>
        </w:rPr>
      </w:pPr>
      <w:r>
        <w:rPr>
          <w:rFonts w:ascii="Arial" w:hAnsi="Arial" w:cs="Arial"/>
          <w:i/>
          <w:iCs/>
        </w:rPr>
        <w:t>Das Leibniz-IPHT erhebt Ihre personenbezogenen Daten und solche von Unterauftragsnehmern zur Erfüllung einer rechtlichen Verpflichtung auf Grundlage des Art. 6 Abs. 1 c DS-GVO i. V. m. Art. 69 Abs. 2 VO (EU) 2021/1060 und FTI-Thüringen FORSCHUNG. Alle personenbezogenen Daten werden grds. direkt bei Ihnen oder dem Unterauftragnehmer erhoben. Die Verarbeitung der Daten erfolgt durch die jeweils intern zuständigen Mitarbeiter (insbes. Haushaltsabteilung und Buchhaltung). Eine Datenübermittlung erfolgt an die Thüringer Aufbaubank. Insofern der Zugriff auf die Daten durch Dienstleister nicht ausgeschlossen werden kann, bestehen Verträge zu Auftragsverarbeitung gemäß Art. 28 DS-GVO. Das Leibniz-IPHT verarbeitet und speichert Daten, solange es für die Erfüllung der oben genannten Zwecke erforderlich ist. Die Löschung der Daten erfolgt nach Ablauf vertraglicher bzw. gesetzlicher Aufbewahrungsfristen (für buchhaltungsrelevante Unterlagen/Verträge max. 10 Jahre).</w:t>
      </w:r>
    </w:p>
    <w:p w14:paraId="3E780C07" w14:textId="77777777" w:rsidR="0025728A" w:rsidRDefault="0025728A" w:rsidP="0025728A">
      <w:pPr>
        <w:rPr>
          <w:rFonts w:ascii="Arial" w:hAnsi="Arial" w:cs="Arial"/>
          <w:i/>
          <w:iCs/>
        </w:rPr>
      </w:pPr>
    </w:p>
    <w:p w14:paraId="1E724F46" w14:textId="77777777" w:rsidR="0025728A" w:rsidRDefault="0025728A" w:rsidP="0025728A">
      <w:pPr>
        <w:rPr>
          <w:rFonts w:ascii="Arial" w:hAnsi="Arial" w:cs="Arial"/>
          <w:i/>
          <w:iCs/>
        </w:rPr>
      </w:pPr>
      <w:r>
        <w:rPr>
          <w:rFonts w:ascii="Arial" w:hAnsi="Arial" w:cs="Arial"/>
          <w:i/>
          <w:iCs/>
        </w:rPr>
        <w:t xml:space="preserve">Sie sowie Unterauftragnehmer können jederzeit Auskunft sowie gegebenenfalls Berichtigung oder Löschung beziehungsweise Einschränkung der Verarbeitung verlangen. Außerdem besteht ein Recht auf Datenübertragbarkeit. Zur Ausübung der Betroffenenrechte steht Ihnen sowie Unterauftragnehmern der Datenschutzbeauftragte des Leibniz-IPHT (Dresdner Institut für Datenschutz, </w:t>
      </w:r>
      <w:hyperlink r:id="rId4" w:history="1">
        <w:r>
          <w:rPr>
            <w:rStyle w:val="Hyperlink"/>
            <w:rFonts w:ascii="Arial" w:hAnsi="Arial" w:cs="Arial"/>
            <w:i/>
            <w:iCs/>
          </w:rPr>
          <w:t>r.wagner@dids.de</w:t>
        </w:r>
      </w:hyperlink>
      <w:r>
        <w:rPr>
          <w:rFonts w:ascii="Arial" w:hAnsi="Arial" w:cs="Arial"/>
          <w:i/>
          <w:iCs/>
        </w:rPr>
        <w:t xml:space="preserve">, weitere Kontaktdaten unter </w:t>
      </w:r>
      <w:hyperlink r:id="rId5" w:history="1">
        <w:r>
          <w:rPr>
            <w:rStyle w:val="Hyperlink"/>
            <w:rFonts w:ascii="Arial" w:hAnsi="Arial" w:cs="Arial"/>
            <w:i/>
            <w:iCs/>
          </w:rPr>
          <w:t>www.dids.de</w:t>
        </w:r>
      </w:hyperlink>
      <w:r>
        <w:rPr>
          <w:rFonts w:ascii="Arial" w:hAnsi="Arial" w:cs="Arial"/>
          <w:i/>
          <w:iCs/>
        </w:rPr>
        <w:t>) zur Verfügung. Gemäß Art. 77 DS-GVO ist die Beschwerde bei einer zuständigen Datenschutzaufsichtsbehörde möglich, wenn vermutet wird, dass die Verarbeitung der personenbezogenen Daten rechtswidrig erfolgt.</w:t>
      </w:r>
    </w:p>
    <w:p w14:paraId="2257E508" w14:textId="77777777" w:rsidR="00807154" w:rsidRDefault="00807154"/>
    <w:p w14:paraId="20FA2B04" w14:textId="77777777" w:rsidR="00693F12" w:rsidRDefault="00693F12"/>
    <w:sectPr w:rsidR="00693F1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154"/>
    <w:rsid w:val="0025728A"/>
    <w:rsid w:val="00396FA6"/>
    <w:rsid w:val="003D1A70"/>
    <w:rsid w:val="00693F12"/>
    <w:rsid w:val="00743D45"/>
    <w:rsid w:val="00807154"/>
    <w:rsid w:val="00976E78"/>
    <w:rsid w:val="00D32942"/>
    <w:rsid w:val="00D83577"/>
    <w:rsid w:val="00DD6D43"/>
    <w:rsid w:val="00E702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455A4"/>
  <w15:chartTrackingRefBased/>
  <w15:docId w15:val="{0F07F588-54FB-4229-A08E-C308EB369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semiHidden/>
    <w:unhideWhenUsed/>
    <w:rsid w:val="0025728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1940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dids.de" TargetMode="External"/><Relationship Id="rId4" Type="http://schemas.openxmlformats.org/officeDocument/2006/relationships/hyperlink" Target="mailto:r.wagner@dids.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327</Words>
  <Characters>2066</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Leibniz-IPHT</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Bach, Saskia // Leibniz-IPHT</dc:creator>
  <cp:keywords/>
  <dc:description/>
  <cp:lastModifiedBy>Saskia Bach // Leibniz-IPHT</cp:lastModifiedBy>
  <cp:revision>8</cp:revision>
  <dcterms:created xsi:type="dcterms:W3CDTF">2024-03-11T08:07:00Z</dcterms:created>
  <dcterms:modified xsi:type="dcterms:W3CDTF">2026-05-11T11:03:00Z</dcterms:modified>
</cp:coreProperties>
</file>